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125" w:rsidRPr="000A3D8E" w:rsidRDefault="00862125" w:rsidP="00711F41">
      <w:pPr>
        <w:spacing w:line="360" w:lineRule="auto"/>
        <w:rPr>
          <w:rFonts w:ascii="Arial" w:eastAsia="楷体_GB2312" w:hAnsi="Arial" w:cs="Arial"/>
          <w:color w:val="000000"/>
        </w:rPr>
      </w:pPr>
      <w:r w:rsidRPr="000A3D8E">
        <w:rPr>
          <w:rFonts w:ascii="Arial" w:eastAsia="楷体_GB2312" w:hAnsi="Arial" w:cs="Arial" w:hint="eastAsia"/>
          <w:color w:val="000000"/>
        </w:rPr>
        <w:t>设备指标及参数说明：</w:t>
      </w:r>
    </w:p>
    <w:tbl>
      <w:tblPr>
        <w:tblW w:w="8736" w:type="dxa"/>
        <w:jc w:val="center"/>
        <w:tblLook w:val="04A0" w:firstRow="1" w:lastRow="0" w:firstColumn="1" w:lastColumn="0" w:noHBand="0" w:noVBand="1"/>
      </w:tblPr>
      <w:tblGrid>
        <w:gridCol w:w="893"/>
        <w:gridCol w:w="1437"/>
        <w:gridCol w:w="4139"/>
        <w:gridCol w:w="709"/>
        <w:gridCol w:w="708"/>
        <w:gridCol w:w="850"/>
      </w:tblGrid>
      <w:tr w:rsidR="00862125" w:rsidRPr="0073589D" w:rsidTr="00C607E8">
        <w:trPr>
          <w:trHeight w:val="28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设备名称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:rsidR="00862125" w:rsidRPr="00492251" w:rsidTr="00C607E8">
        <w:trPr>
          <w:trHeight w:val="216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pStyle w:val="DTT-Body"/>
              <w:spacing w:after="163"/>
              <w:jc w:val="center"/>
              <w:rPr>
                <w:rFonts w:ascii="宋体" w:hAnsi="宋体" w:cs="Arial"/>
                <w:sz w:val="21"/>
                <w:szCs w:val="21"/>
                <w:lang w:eastAsia="zh-CN"/>
              </w:rPr>
            </w:pPr>
            <w:r w:rsidRPr="0073589D">
              <w:rPr>
                <w:rFonts w:ascii="宋体" w:hAnsi="宋体" w:cs="Arial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492251" w:rsidRDefault="00862125" w:rsidP="00C607E8">
            <w:pPr>
              <w:pStyle w:val="DTT-Body"/>
              <w:spacing w:after="163"/>
              <w:jc w:val="center"/>
              <w:rPr>
                <w:rFonts w:ascii="宋体" w:hAnsi="宋体" w:cs="Arial"/>
                <w:sz w:val="21"/>
                <w:szCs w:val="21"/>
                <w:lang w:eastAsia="zh-CN"/>
              </w:rPr>
            </w:pPr>
            <w:r w:rsidRPr="00492251">
              <w:rPr>
                <w:rFonts w:ascii="宋体" w:hAnsi="宋体" w:cs="Arial" w:hint="eastAsia"/>
                <w:sz w:val="21"/>
                <w:szCs w:val="21"/>
                <w:lang w:eastAsia="zh-CN"/>
              </w:rPr>
              <w:t>BRAS核心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313BDA" w:rsidRDefault="00862125" w:rsidP="00E0099A">
            <w:pPr>
              <w:numPr>
                <w:ilvl w:val="0"/>
                <w:numId w:val="19"/>
              </w:numPr>
              <w:spacing w:beforeLines="20" w:before="62" w:afterLines="20" w:after="62" w:line="276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支持主控板、业务</w:t>
            </w:r>
            <w:proofErr w:type="gram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板完全</w:t>
            </w:r>
            <w:proofErr w:type="gram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物理分离，主控板、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业务板分布在不同的物理槽位，需提供设备面板图并指出对应的主控板和业务板槽位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交换容量≥83.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72Tbps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，需提供官方网站截图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3、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包转发率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≥14400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Mpps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，需提供官方网站截图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4、</w:t>
            </w:r>
            <w:proofErr w:type="gram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整机框全物理</w:t>
            </w:r>
            <w:proofErr w:type="gramEnd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尺寸的线卡槽位数≥6（非子卡槽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位），不含主控、交换网板槽位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  <w:r w:rsidR="00D11288"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62125" w:rsidRPr="00313BDA" w:rsidRDefault="002B085B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862125"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862125"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支持内置交流电源，不能配置外置交流电源，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提供第三方测试报告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2B085B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862125"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862125"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电源系统支持N+M冗余，支持一体化供电方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式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2B085B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="00862125"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862125"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支持PPP、MP、HDLC、ETHERNET等链路层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协议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2B085B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="00862125"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862125"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支持链路聚合（Link aggregation），支持动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态聚合、手工聚合、</w:t>
            </w:r>
            <w:proofErr w:type="gram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跨板聚合</w:t>
            </w:r>
            <w:proofErr w:type="gramEnd"/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2B085B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9</w:t>
            </w:r>
            <w:r w:rsidR="00862125"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862125"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支持不同带宽的链路捆绑功能，提供第三方测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支持多路径负责分担功能（UCMP），支持非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等速链路的负载分担，实现不同路径按带宽比例负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载分担，提供第三方测试报告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支持IPV4静态路由、RIPv1/v2、OSPFv2、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BGP、IS-IS、路由策略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支持IPv6静态路由、</w:t>
            </w:r>
            <w:proofErr w:type="spell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RIPng</w:t>
            </w:r>
            <w:proofErr w:type="spell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、OSPFv3、IS-ISv6、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BGP4+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支持FE、GE、10Ge（LAN/WAN）、40Ge、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100Ge、155M POS、622M POS、2.5G POS、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10G POS、CPOS接口、155M ATM、622M ATM、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E1等接口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支持155M POS/622M POS/Ge端口灵活切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换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1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支持ATM/POS端口灵活切换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支持155M ATM/622M ATM端口灵活切换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支持分布式GRE功能，为保证性能，本次要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求实配GRE功能板卡或license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支持分布式</w:t>
            </w:r>
            <w:proofErr w:type="spell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Netstream</w:t>
            </w:r>
            <w:proofErr w:type="spell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功能，本次要求实配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</w:t>
            </w:r>
            <w:proofErr w:type="spell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NetStream</w:t>
            </w:r>
            <w:proofErr w:type="spell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功能板卡或license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2B085B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19</w:t>
            </w:r>
            <w:r w:rsidR="00862125"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862125"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支持分布式NAT功能，本次要求实配NAT功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能板卡或license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支持分布式MVPN功能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支持将两台物理设备虚拟化为一台逻辑设备，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虚拟组内可以实现一致的转发表项，统一的管理，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跨物理设备的链路聚合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支持与路由器一体化的防火墙、IPS等安全业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插卡，需提供</w:t>
            </w:r>
            <w:proofErr w:type="gram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官网截</w:t>
            </w:r>
            <w:proofErr w:type="gram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支持优先级Mark/Remark、CAR（Committed 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Access Rate）、GTS等功能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为简化ACL配置，设备</w:t>
            </w:r>
            <w:proofErr w:type="gram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需支持</w:t>
            </w:r>
            <w:proofErr w:type="gram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全局ACL功能，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提供第三方测试报告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支持FIFO、PQ、WFQ、LLQ等各种队列调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度机制，支持拥塞避免算法：Tail-Drop、RED、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WRED，支持层次化</w:t>
            </w:r>
            <w:proofErr w:type="spell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Qos</w:t>
            </w:r>
            <w:proofErr w:type="spell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（H-</w:t>
            </w:r>
            <w:proofErr w:type="spell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Qos</w:t>
            </w:r>
            <w:proofErr w:type="spell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设备支持通过</w:t>
            </w:r>
            <w:proofErr w:type="spell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Netconf</w:t>
            </w:r>
            <w:proofErr w:type="spell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（RFC 6241）协议下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发配置，并提供第三方测试报告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设备支持YANG功能（RFC 6020），并提供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为实现设备间链路状态等信息共享，设备需支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持BGP Link-State功能（RFC 7752)，并提供第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2B085B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29</w:t>
            </w:r>
            <w:r w:rsidR="00862125"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862125"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为实现单节点上安全策略同步功能，设备需支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持BGP </w:t>
            </w:r>
            <w:proofErr w:type="spell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FlowSpec</w:t>
            </w:r>
            <w:proofErr w:type="spell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功能（RFC 5575)，并提供第三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为实现报文最优路径转发，设备需支持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Segment Routing（RFC7855）协议，并提供第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为实现按业务优先级选择隧道路径，设备需支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持CBTS功能（YD/T 1391.1），并提供第三方测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设备支持</w:t>
            </w:r>
            <w:proofErr w:type="spell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Openflow</w:t>
            </w:r>
            <w:proofErr w:type="spell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协议，报文可依据流表进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行转发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设备支持EVPN/</w:t>
            </w:r>
            <w:proofErr w:type="spell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VxLAN</w:t>
            </w:r>
            <w:proofErr w:type="spell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（RFC 7348）功能，能够完成MAC地址远端学习，实现基于</w:t>
            </w:r>
            <w:proofErr w:type="spell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VxLAN</w:t>
            </w:r>
            <w:proofErr w:type="spell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的二三层VPN，并提供第三方测试报告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支持VRRP/VRRPv3、MPLS TE FRR、IP FRR（静态路由/策略路由/RIP/IS-IS/OSPF等）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为减小设备或线路故障对业务的影响、提高网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络的可用性，</w:t>
            </w:r>
            <w:proofErr w:type="gram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需支持</w:t>
            </w:r>
            <w:proofErr w:type="gram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BFD for 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BGP/IS-IS/OSPF/LDP/VRRP/Static Route，提供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支持热补丁功能，可在线进行补丁升级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为提高设备软件稳定性及可靠性，主备倒换时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业务不中断，需要支持NSR功能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为提高设备硬件稳定性及可靠性，交换网板、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板卡、子卡支持热插拔功能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2B085B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39</w:t>
            </w:r>
            <w:r w:rsidR="00862125"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862125"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为检测设备之间的可达性、时延、丢包率、抖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动等信息，设备</w:t>
            </w:r>
            <w:proofErr w:type="gram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需支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持</w:t>
            </w:r>
            <w:proofErr w:type="gram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NQA检测</w:t>
            </w:r>
            <w:proofErr w:type="gram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网络网络</w:t>
            </w:r>
            <w:proofErr w:type="gram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设备支持防攻击能力，包括：ARP攻击、IPv6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报文攻击、超大Trace报文攻击、TCP SYN flood、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Ping flood、DHCP DDOS、PADI DDOS的防御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等，提供第三方测试报告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支持OSPF、OSPFv3、ISIS、ISISv6、BGP、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BGP4+的MD5认证功能，支持Keychain功能，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可以支持基于时间段的生效的秘</w:t>
            </w:r>
            <w:proofErr w:type="gram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钥</w:t>
            </w:r>
            <w:proofErr w:type="gram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，提供第三方测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为方便设备运维管理，设备需内置TCL语言功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能，能够解析执行TCL语言脚本，提供第三方测试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lastRenderedPageBreak/>
              <w:t>4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为方便设备运维管理，设备需内置Python语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言功能，能够解析执行Python语言脚本，提供第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为实现设备精细化管理，实现不同进程动态部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署到不同</w:t>
            </w:r>
            <w:proofErr w:type="gram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的CPU上，设备</w:t>
            </w:r>
            <w:proofErr w:type="gram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需支持</w:t>
            </w:r>
            <w:proofErr w:type="gram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进程分布式优化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功能，提供第三方测试报告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为实现设备精细化管理，实现不同进程动态部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署到不同</w:t>
            </w:r>
            <w:proofErr w:type="gram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的CPU上，设备</w:t>
            </w:r>
            <w:proofErr w:type="gramStart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需支持</w:t>
            </w:r>
            <w:proofErr w:type="gramEnd"/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进程分布式优化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功能，提供第三方测试报告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为方便设备配置文件管理，设备</w:t>
            </w:r>
            <w:proofErr w:type="gram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需支持</w:t>
            </w:r>
            <w:proofErr w:type="gramEnd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配置回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滚功能，提供第三方测试报告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产品生产</w:t>
            </w:r>
            <w:r w:rsidRPr="00313BDA">
              <w:rPr>
                <w:rFonts w:ascii="宋体" w:hAnsi="宋体" w:cs="宋体"/>
                <w:bCs/>
                <w:kern w:val="0"/>
                <w:sz w:val="18"/>
                <w:szCs w:val="18"/>
              </w:rPr>
              <w:t>厂商</w:t>
            </w: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通过QC 080000有害物质过程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管理体系认证，提供制造商相关证书，并由原厂盖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章确认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产品生产厂商需通过ISO 50001能源管理体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系认证，提供制造商相关证书，并由原厂盖章确认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2B085B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49</w:t>
            </w:r>
            <w:r w:rsidR="00862125"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862125"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设备制造商需获得由中国信息安全认证中心认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证的风险评估资质，提供制造商相关证书，并由原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厂盖章确认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设备制造商在苏州地区能提供应急响应能力，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在苏州本地具备独立备件库（必须为独立备件库地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址，办事处地址无效），提供设备制造商官方网站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截图并由原厂盖章确认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投标要求提供原厂盖章出具的原厂项目授权函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及售后承诺函，并提供原厂盖章出具的技术响应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表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；</w:t>
            </w:r>
            <w:r w:rsidR="00D11288" w:rsidRPr="00313BD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2B085B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313BD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提供工信部入网许可证复印件，要求设备入网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时间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r w:rsidRPr="00313BD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3年；</w:t>
            </w:r>
          </w:p>
          <w:p w:rsidR="00862125" w:rsidRPr="007E0420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5</w:t>
            </w:r>
            <w:r w:rsidR="002B085B"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、配置BR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AS</w:t>
            </w:r>
            <w:proofErr w:type="gramStart"/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万兆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光口</w:t>
            </w:r>
            <w:proofErr w:type="gramEnd"/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≥8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个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，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BRAS</w:t>
            </w:r>
            <w:proofErr w:type="gramStart"/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千兆电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口</w:t>
            </w:r>
            <w:proofErr w:type="gramEnd"/>
          </w:p>
          <w:p w:rsidR="00862125" w:rsidRPr="007E0420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≥20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个，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万兆</w:t>
            </w:r>
            <w:proofErr w:type="gramStart"/>
            <w:r w:rsidR="002C5255"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多模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光模块</w:t>
            </w:r>
            <w:proofErr w:type="gramEnd"/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≥10个；</w:t>
            </w:r>
          </w:p>
          <w:p w:rsidR="008B3E0E" w:rsidRPr="00313BDA" w:rsidRDefault="008B3E0E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  <w:r w:rsidR="002B085B"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、硬软件质保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≥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3年，需提供厂家</w:t>
            </w:r>
            <w:proofErr w:type="gramStart"/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质保证明</w:t>
            </w:r>
            <w:proofErr w:type="gramEnd"/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492251" w:rsidRDefault="00862125" w:rsidP="00C607E8">
            <w:pPr>
              <w:pStyle w:val="DTT-Body"/>
              <w:spacing w:after="163"/>
              <w:jc w:val="center"/>
              <w:rPr>
                <w:rFonts w:ascii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sz w:val="21"/>
                <w:szCs w:val="21"/>
                <w:lang w:eastAsia="zh-CN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492251" w:rsidRDefault="00862125" w:rsidP="00C607E8">
            <w:pPr>
              <w:jc w:val="center"/>
              <w:rPr>
                <w:rFonts w:ascii="宋体" w:hAnsi="宋体" w:cs="宋体"/>
                <w:szCs w:val="21"/>
              </w:rPr>
            </w:pPr>
            <w:r w:rsidRPr="00492251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492251" w:rsidRDefault="00862125" w:rsidP="00C607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862125" w:rsidRDefault="00862125" w:rsidP="00862125">
      <w:pPr>
        <w:tabs>
          <w:tab w:val="left" w:pos="5895"/>
        </w:tabs>
        <w:rPr>
          <w:color w:val="000000"/>
        </w:rPr>
      </w:pPr>
    </w:p>
    <w:tbl>
      <w:tblPr>
        <w:tblW w:w="8736" w:type="dxa"/>
        <w:jc w:val="center"/>
        <w:tblLook w:val="04A0" w:firstRow="1" w:lastRow="0" w:firstColumn="1" w:lastColumn="0" w:noHBand="0" w:noVBand="1"/>
      </w:tblPr>
      <w:tblGrid>
        <w:gridCol w:w="893"/>
        <w:gridCol w:w="1437"/>
        <w:gridCol w:w="4139"/>
        <w:gridCol w:w="709"/>
        <w:gridCol w:w="708"/>
        <w:gridCol w:w="850"/>
      </w:tblGrid>
      <w:tr w:rsidR="00862125" w:rsidRPr="0073589D" w:rsidTr="00C607E8">
        <w:trPr>
          <w:trHeight w:val="28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设备名称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:rsidR="00862125" w:rsidRPr="0073589D" w:rsidTr="00C607E8">
        <w:trPr>
          <w:trHeight w:val="216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pStyle w:val="DTT-Body"/>
              <w:spacing w:after="163"/>
              <w:jc w:val="center"/>
              <w:rPr>
                <w:rFonts w:ascii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313BDA" w:rsidRDefault="00862125" w:rsidP="00C607E8">
            <w:pPr>
              <w:pStyle w:val="DTT-Body"/>
              <w:spacing w:after="163"/>
              <w:jc w:val="center"/>
              <w:rPr>
                <w:rFonts w:ascii="宋体" w:hAnsi="宋体" w:cs="宋体"/>
                <w:sz w:val="21"/>
                <w:szCs w:val="21"/>
                <w:lang w:val="en-US" w:eastAsia="zh-CN"/>
              </w:rPr>
            </w:pPr>
            <w:r w:rsidRPr="00313BDA">
              <w:rPr>
                <w:rFonts w:ascii="宋体" w:hAnsi="宋体" w:cs="宋体" w:hint="eastAsia"/>
                <w:sz w:val="21"/>
                <w:szCs w:val="21"/>
                <w:lang w:val="en-US" w:eastAsia="zh-CN"/>
              </w:rPr>
              <w:t>汇聚交换机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1、交换容量≥598Gbps；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2、包转发率≥216Mpps；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3、支持模块化双电源；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4、支持模块化双风扇，前/后通风，风道可调；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5、MAC地址表≥64K；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6、路由表容量≥32K；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7、ARP：32K；</w:t>
            </w:r>
          </w:p>
          <w:p w:rsidR="00862125" w:rsidRPr="007E0420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0420">
              <w:rPr>
                <w:rFonts w:ascii="宋体" w:hAnsi="宋体" w:cs="宋体" w:hint="eastAsia"/>
                <w:kern w:val="0"/>
                <w:sz w:val="18"/>
                <w:szCs w:val="18"/>
              </w:rPr>
              <w:t>8、≥24个SFP端口（其中有8个combo），≥4</w:t>
            </w:r>
          </w:p>
          <w:p w:rsidR="00862125" w:rsidRPr="00ED0BB7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E042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 w:rsidRPr="007E0420">
              <w:rPr>
                <w:rFonts w:ascii="宋体" w:hAnsi="宋体" w:cs="宋体" w:hint="eastAsia"/>
                <w:kern w:val="0"/>
                <w:sz w:val="18"/>
                <w:szCs w:val="18"/>
              </w:rPr>
              <w:t>万兆SFP+口，≥1个slot；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9、最大支持12个万兆接口；</w:t>
            </w:r>
          </w:p>
          <w:p w:rsidR="00862125" w:rsidRPr="00313BDA" w:rsidRDefault="00862125" w:rsidP="00C607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10、支持二层</w:t>
            </w:r>
            <w:proofErr w:type="spell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VxLAN</w:t>
            </w:r>
            <w:proofErr w:type="spellEnd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、支持三层</w:t>
            </w:r>
            <w:proofErr w:type="spell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VxLAN</w:t>
            </w:r>
            <w:proofErr w:type="spellEnd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、支持EVPN；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11、最大堆叠台数≥9台；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12、最大堆叠带宽≥160G；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13、可要求堆叠带宽≥80G，并要求实配接口的基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础</w:t>
            </w:r>
            <w:proofErr w:type="gramEnd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上</w:t>
            </w:r>
            <w:proofErr w:type="gram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额外满配堆叠</w:t>
            </w:r>
            <w:proofErr w:type="gramEnd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带宽所需的接口和互联模块；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14、支持跨设备链路聚合，单一IP管理，分布式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弹性路由；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15、支持通过标准以太端口进行堆叠（万兆或40G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均支持）；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16、支持完善的堆叠分裂检测机制，堆叠分裂后能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自动完成MAC和IP地址的重配置，无需手动干预；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17、支持远程堆叠；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、支持基于端口的VLAN，支持</w:t>
            </w:r>
            <w:proofErr w:type="gram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基于协议</w:t>
            </w:r>
            <w:proofErr w:type="gramEnd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的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VLAN；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19、支持基于MAC的VLAN；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20、最大VLAN数(不是VLAN ID)≥4094；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、支持最多8个GE口或4个10 GE端口聚合；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支持最多128个聚合组；支持LACP；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、支持本地端口镜像和远程端口镜像RSPAN；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23、支持流镜像；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24、同时支持N：M的端口镜像（M大于1）；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25、支持IGMP v1/v2/v3，MLD v1/v2；</w:t>
            </w:r>
          </w:p>
          <w:p w:rsidR="00862125" w:rsidRPr="00313BDA" w:rsidRDefault="00862125" w:rsidP="00C607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、支持IGMP Snooping v1/v2/v3，MLD Snooping 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v1/v2；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27、支持PIM Snooping；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28、支持MLD Proxy；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29、支持组播VLAN；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0、支持PIM-DM，PIM-SM，PIM-SSM；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31、支持MSDP，MSDP for IPv6s；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32、支持MBGP，MBGP for Ipv6；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33、支持IPv4静态路由、RIP V1/V2、OSPF、BGP；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4、支持IPv6静态路由、</w:t>
            </w:r>
            <w:proofErr w:type="spell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RIPng</w:t>
            </w:r>
            <w:proofErr w:type="spellEnd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、OSPFv3、BGP4+；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5、支持IPv4和IPv6环境下的策略路由；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6、支持IPv6手动隧道、6to4隧道和ISATAP</w:t>
            </w:r>
            <w:proofErr w:type="gram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隧</w:t>
            </w:r>
            <w:proofErr w:type="gramEnd"/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道；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7、支持VRRPv2/v3（虚拟路由冗余协议)；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8、支持RRPP（快速环网保护协议），环网故障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恢复时间不超过200ms；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9、支持基于第二层、第三层和第四层的ACL；</w:t>
            </w:r>
          </w:p>
          <w:p w:rsidR="00862125" w:rsidRPr="00313BDA" w:rsidRDefault="00862125" w:rsidP="00C607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40、整机提供</w:t>
            </w:r>
            <w:proofErr w:type="spell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ACl</w:t>
            </w:r>
            <w:proofErr w:type="spellEnd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条目数不小于4K条；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41、支持基于端口和VLAN的 ACL；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42、支持IPv6 ACL；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3、支持出方向ACL，以便于灵活实现数据包过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滤；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44、支持802.1x认证，支持集中式MAC地址认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证；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5、支持802.1ae </w:t>
            </w:r>
            <w:proofErr w:type="spell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Macsec</w:t>
            </w:r>
            <w:proofErr w:type="spellEnd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安全加密，实现MAC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层安全</w:t>
            </w:r>
            <w:proofErr w:type="gramEnd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加密，包括用户数据加密、数据帧完整性检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查及数据源</w:t>
            </w:r>
            <w:proofErr w:type="gramEnd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真实性校验。无需软件授权；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6、内置软AC功能，交换平台实现有线无线一体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化集成，配合MC-AC分层模式，消除无线带宽瓶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颈；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47、支持ALL IN ONE插卡；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48、支持SNMP V1/V2/V3、RMON、SSHV2；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49、支持OAM(802.1AG， 802.3AH)以太网运行、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维护和管理标准；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、符合IEEE 802.3az（EEE）节能标准；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51、端口定时down功能（Schedule job）；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、支持端口休眠，关闭没有应用的端口，节省能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源；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53、支持智能风扇调速；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54、提供ROHS节能认证；</w:t>
            </w:r>
          </w:p>
          <w:p w:rsidR="00862125" w:rsidRPr="00313BDA" w:rsidRDefault="00862125" w:rsidP="00C607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55、要求</w:t>
            </w:r>
            <w:proofErr w:type="gramStart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提供信产</w:t>
            </w:r>
            <w:proofErr w:type="gramEnd"/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部入网证和检验报告；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、投标要求提供原厂盖章出具的原厂项目授权函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及售后承诺函，并提供原厂盖章出具的技术响应</w:t>
            </w:r>
          </w:p>
          <w:p w:rsidR="00862125" w:rsidRPr="00313BD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3BDA">
              <w:rPr>
                <w:rFonts w:ascii="宋体" w:hAnsi="宋体" w:cs="宋体" w:hint="eastAsia"/>
                <w:kern w:val="0"/>
                <w:sz w:val="18"/>
                <w:szCs w:val="18"/>
              </w:rPr>
              <w:t>表；</w:t>
            </w:r>
          </w:p>
          <w:p w:rsidR="00862125" w:rsidRPr="007E0420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0420">
              <w:rPr>
                <w:rFonts w:ascii="宋体" w:hAnsi="宋体" w:cs="宋体" w:hint="eastAsia"/>
                <w:kern w:val="0"/>
                <w:sz w:val="18"/>
                <w:szCs w:val="18"/>
              </w:rPr>
              <w:t>57、本次</w:t>
            </w:r>
            <w:r w:rsidRPr="007E0420">
              <w:rPr>
                <w:rFonts w:ascii="宋体" w:hAnsi="宋体" w:cs="宋体"/>
                <w:kern w:val="0"/>
                <w:sz w:val="18"/>
                <w:szCs w:val="18"/>
              </w:rPr>
              <w:t>汇聚交换机</w:t>
            </w:r>
            <w:r w:rsidRPr="007E0420">
              <w:rPr>
                <w:rFonts w:ascii="宋体" w:hAnsi="宋体" w:cs="宋体" w:hint="eastAsia"/>
                <w:kern w:val="0"/>
                <w:sz w:val="18"/>
                <w:szCs w:val="18"/>
              </w:rPr>
              <w:t>配置</w:t>
            </w:r>
            <w:r w:rsidRPr="007E0420">
              <w:rPr>
                <w:rFonts w:ascii="宋体" w:hAnsi="宋体" w:cs="宋体"/>
                <w:kern w:val="0"/>
                <w:sz w:val="18"/>
                <w:szCs w:val="18"/>
              </w:rPr>
              <w:t>≥2</w:t>
            </w:r>
            <w:r w:rsidRPr="007E042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r w:rsidRPr="007E0420">
              <w:rPr>
                <w:rFonts w:ascii="宋体" w:hAnsi="宋体" w:cs="宋体"/>
                <w:kern w:val="0"/>
                <w:sz w:val="18"/>
                <w:szCs w:val="18"/>
              </w:rPr>
              <w:t>风扇</w:t>
            </w:r>
            <w:r w:rsidRPr="007E0420">
              <w:rPr>
                <w:rFonts w:ascii="宋体" w:hAnsi="宋体" w:cs="宋体" w:hint="eastAsia"/>
                <w:kern w:val="0"/>
                <w:sz w:val="18"/>
                <w:szCs w:val="18"/>
              </w:rPr>
              <w:t>，≥2个</w:t>
            </w:r>
            <w:r w:rsidRPr="007E0420">
              <w:rPr>
                <w:rFonts w:ascii="宋体" w:hAnsi="宋体" w:cs="宋体"/>
                <w:kern w:val="0"/>
                <w:sz w:val="18"/>
                <w:szCs w:val="18"/>
              </w:rPr>
              <w:t>电源</w:t>
            </w:r>
            <w:r w:rsidRPr="007E0420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BB2A23" w:rsidRPr="00313BDA" w:rsidRDefault="00BB2A23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0420">
              <w:rPr>
                <w:rFonts w:ascii="宋体" w:hAnsi="宋体" w:cs="宋体" w:hint="eastAsia"/>
                <w:kern w:val="0"/>
                <w:sz w:val="18"/>
                <w:szCs w:val="18"/>
              </w:rPr>
              <w:t>58、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硬软件质保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≥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3年，需提供厂家</w:t>
            </w:r>
            <w:proofErr w:type="gramStart"/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质保证明</w:t>
            </w:r>
            <w:proofErr w:type="gramEnd"/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0721D" w:rsidRDefault="00862125" w:rsidP="00C607E8">
            <w:pPr>
              <w:pStyle w:val="DTT-Body"/>
              <w:spacing w:after="163"/>
              <w:jc w:val="center"/>
              <w:rPr>
                <w:rFonts w:ascii="宋体" w:hAnsi="宋体" w:cs="Arial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cs="Arial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szCs w:val="21"/>
              </w:rPr>
            </w:pPr>
            <w:r w:rsidRPr="0073589D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862125" w:rsidRDefault="00862125" w:rsidP="00862125">
      <w:pPr>
        <w:tabs>
          <w:tab w:val="left" w:pos="5895"/>
        </w:tabs>
        <w:rPr>
          <w:color w:val="000000"/>
        </w:rPr>
      </w:pPr>
    </w:p>
    <w:tbl>
      <w:tblPr>
        <w:tblW w:w="8736" w:type="dxa"/>
        <w:jc w:val="center"/>
        <w:tblLook w:val="04A0" w:firstRow="1" w:lastRow="0" w:firstColumn="1" w:lastColumn="0" w:noHBand="0" w:noVBand="1"/>
      </w:tblPr>
      <w:tblGrid>
        <w:gridCol w:w="893"/>
        <w:gridCol w:w="1437"/>
        <w:gridCol w:w="4139"/>
        <w:gridCol w:w="709"/>
        <w:gridCol w:w="708"/>
        <w:gridCol w:w="850"/>
      </w:tblGrid>
      <w:tr w:rsidR="00862125" w:rsidRPr="0073589D" w:rsidTr="00C607E8">
        <w:trPr>
          <w:trHeight w:val="28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设备名称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3589D"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:rsidR="00862125" w:rsidRPr="0073589D" w:rsidTr="00C607E8">
        <w:trPr>
          <w:trHeight w:val="629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pStyle w:val="DTT-Body"/>
              <w:spacing w:after="163"/>
              <w:jc w:val="center"/>
              <w:rPr>
                <w:rFonts w:ascii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4300FA" w:rsidRDefault="00862125" w:rsidP="00C607E8">
            <w:pPr>
              <w:pStyle w:val="DTT-Body"/>
              <w:spacing w:after="163"/>
              <w:jc w:val="center"/>
              <w:rPr>
                <w:rFonts w:ascii="宋体" w:hAnsi="宋体" w:cs="宋体"/>
                <w:sz w:val="21"/>
                <w:szCs w:val="21"/>
                <w:lang w:val="en-US" w:eastAsia="zh-CN"/>
              </w:rPr>
            </w:pPr>
            <w:r w:rsidRPr="004300FA">
              <w:rPr>
                <w:rFonts w:ascii="宋体" w:hAnsi="宋体" w:cs="宋体" w:hint="eastAsia"/>
                <w:sz w:val="21"/>
                <w:szCs w:val="21"/>
                <w:lang w:val="en-US" w:eastAsia="zh-CN"/>
              </w:rPr>
              <w:t>接入交换机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1、交换容量≥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256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Gbps；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2、包转发率≥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132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Mpps；</w:t>
            </w:r>
          </w:p>
          <w:p w:rsidR="00862125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、≥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个10/100/1000M</w:t>
            </w:r>
            <w:proofErr w:type="gramStart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电口</w:t>
            </w:r>
            <w:proofErr w:type="gramEnd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+4个</w:t>
            </w:r>
            <w:proofErr w:type="gramStart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复用的1000M 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SFP光口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、最大堆叠台数≥9台；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支持基于端口带宽百分比的广播风暴抑制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、支持跨设备链路聚合，单一IP管理，分布式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弹性路由；</w:t>
            </w:r>
          </w:p>
          <w:p w:rsidR="00862125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、支持通过标准以太端口进行堆叠，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并通过光口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进行远程堆叠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支持分布式设备管理，分布式链路聚合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、支持远程堆叠；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、支持基于端口的VLAN，支持</w:t>
            </w:r>
            <w:proofErr w:type="gramStart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基于协议</w:t>
            </w:r>
            <w:proofErr w:type="gramEnd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的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VLAN；</w:t>
            </w:r>
          </w:p>
          <w:p w:rsidR="00862125" w:rsidRPr="004300FA" w:rsidRDefault="00862125" w:rsidP="00C607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支持VLAN VPN（</w:t>
            </w:r>
            <w:proofErr w:type="spellStart"/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QinQ</w:t>
            </w:r>
            <w:proofErr w:type="spellEnd"/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12、支持基于MAC的VLAN；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13、最大VLAN数(不是VLAN ID)≥4094；</w:t>
            </w:r>
          </w:p>
          <w:p w:rsidR="00862125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支持最大26个聚合组，每个</w:t>
            </w:r>
            <w:proofErr w:type="gramStart"/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聚合组支持</w:t>
            </w:r>
            <w:proofErr w:type="gramEnd"/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8个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端口汇聚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15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、支持本地端口镜像和远程端口镜像RSPAN；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16、同时支持N：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的端口镜像；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、支持SNMP V1/V2/V3、RMON、SSHV2；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18、支持组播VLAN；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、支持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VCP,DLDP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20、支持MLD Snooping；</w:t>
            </w:r>
          </w:p>
          <w:p w:rsidR="00862125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、支持</w:t>
            </w:r>
            <w:proofErr w:type="spellStart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Smartlink</w:t>
            </w:r>
            <w:proofErr w:type="spellEnd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  <w:proofErr w:type="spellStart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Flexlink</w:t>
            </w:r>
            <w:proofErr w:type="spellEnd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技术，双上行链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路故障切换时间小于50ms；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、支持STP/RSTP/MSTP协议；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、支持IPv6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IPv4的三层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路由功能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、支持IPv6安全特性包括IPv6环境下的IP＋MAC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＋PORT绑定，NP detection，ND Snooping等；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、支持IP Source Check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支持基于时间段（Time Range）的ACL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C607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支持基于端口组、全局、VLAN批量下发ACL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支持基于硬件的IPv6 ACL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支持Loopback-detection 端口环回检测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支持IPv6 host，包括IPv6单播地址配置，</w:t>
            </w:r>
          </w:p>
          <w:p w:rsidR="00862125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ICMPv6，IPv6邻居发现协议（ND），IPv6静态路</w:t>
            </w:r>
          </w:p>
          <w:p w:rsidR="00862125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由，IPv6-PING，IPv6-TCP，IPv6-TFTP，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IPv6-TELNET，IPv6-TRACERT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C607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、要求</w:t>
            </w:r>
            <w:proofErr w:type="gramStart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提供信产</w:t>
            </w:r>
            <w:proofErr w:type="gramEnd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部入网证和检验报告；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、投标要求提供原厂盖章出具的原厂项目授权函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及售后承诺函，并提供原厂盖章出具的技术响应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表；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、产品生产厂商具有健全的环保体系，建立有害物质的检测手段，严格管理产品采购和生产环节，禁止或控制有毒有害物质的使用。通过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QC 080000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有害物质过程管理体系认证，提供制造商相关证书，并由原厂盖章确认；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、为实现降低能源消耗、提高能源利用率、促进国家节能减排的目标。投标产品在设计、研发、生产、过程中符合国家节能标准。产品生产厂商需通过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ISO 50001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能源管理体系认证，提供制造商相关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证书，并由原厂盖章确认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、为防范和消除信息安全风险的水平产品，设备制造商需获得由中国信息安全认证中心认证的风险评估资质，提供制造商相关证书，并由原厂盖章确认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、设备制造商在苏州地区能提供应急响应能力，在苏州本地具备独立备件库（必须为独立备件库地址，办事处地址无效），提供设备制造商官方网站截图并由原厂盖章确认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、投标设备原厂商连续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年以上获得</w:t>
            </w:r>
            <w:proofErr w:type="gramStart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“</w:t>
            </w:r>
            <w:proofErr w:type="gramEnd"/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国家规划局重点软件企业“认证证书，并由原厂盖章确认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862125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、投标设备原厂商通过</w:t>
            </w:r>
            <w:r w:rsidRPr="004300FA">
              <w:rPr>
                <w:rFonts w:ascii="宋体" w:hAnsi="宋体" w:cs="宋体"/>
                <w:kern w:val="0"/>
                <w:sz w:val="18"/>
                <w:szCs w:val="18"/>
              </w:rPr>
              <w:t>CMMI 5</w:t>
            </w: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认证，并由原厂</w:t>
            </w:r>
          </w:p>
          <w:p w:rsidR="00862125" w:rsidRPr="004300FA" w:rsidRDefault="00862125" w:rsidP="00E0099A">
            <w:pPr>
              <w:spacing w:beforeLines="20" w:before="62" w:afterLines="20" w:after="62" w:line="276" w:lineRule="auto"/>
              <w:ind w:left="540" w:hangingChars="300" w:hanging="5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0FA">
              <w:rPr>
                <w:rFonts w:ascii="宋体" w:hAnsi="宋体" w:cs="宋体" w:hint="eastAsia"/>
                <w:kern w:val="0"/>
                <w:sz w:val="18"/>
                <w:szCs w:val="18"/>
              </w:rPr>
              <w:t>盖章确认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bookmarkStart w:id="0" w:name="_GoBack"/>
            <w:bookmarkEnd w:id="0"/>
          </w:p>
          <w:p w:rsidR="00862125" w:rsidRPr="007E0420" w:rsidRDefault="00862125" w:rsidP="00E0099A">
            <w:pPr>
              <w:spacing w:beforeLines="20" w:before="62" w:afterLines="20" w:after="62" w:line="276" w:lineRule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7E0420"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  <w:r w:rsidRPr="007E0420">
              <w:rPr>
                <w:rFonts w:ascii="宋体" w:hAnsi="宋体" w:cs="宋体" w:hint="eastAsia"/>
                <w:kern w:val="0"/>
                <w:sz w:val="18"/>
                <w:szCs w:val="18"/>
              </w:rPr>
              <w:t>、单台</w:t>
            </w:r>
            <w:r w:rsidRPr="007E0420">
              <w:rPr>
                <w:rFonts w:ascii="宋体" w:hAnsi="宋体" w:cs="宋体"/>
                <w:kern w:val="0"/>
                <w:sz w:val="18"/>
                <w:szCs w:val="18"/>
              </w:rPr>
              <w:t>交换机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配置</w:t>
            </w:r>
            <w:proofErr w:type="gramStart"/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千兆电接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口</w:t>
            </w:r>
            <w:proofErr w:type="gramEnd"/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≥48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个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，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千兆光接口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≥4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个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，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千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兆</w:t>
            </w:r>
            <w:proofErr w:type="gramStart"/>
            <w:r w:rsidR="00F35D34"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多模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光模块</w:t>
            </w:r>
            <w:proofErr w:type="gramEnd"/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≥</w:t>
            </w:r>
            <w:r w:rsidR="00C414C4"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个；</w:t>
            </w:r>
          </w:p>
          <w:p w:rsidR="005C1664" w:rsidRPr="004300FA" w:rsidRDefault="005C1664" w:rsidP="00E0099A">
            <w:pPr>
              <w:spacing w:beforeLines="20" w:before="62" w:afterLines="20" w:after="62" w:line="276" w:lineRule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40、硬软件质保</w:t>
            </w:r>
            <w:r w:rsidRPr="007E0420">
              <w:rPr>
                <w:rFonts w:ascii="宋体" w:hAnsi="宋体" w:cs="宋体"/>
                <w:bCs/>
                <w:kern w:val="0"/>
                <w:sz w:val="18"/>
                <w:szCs w:val="18"/>
              </w:rPr>
              <w:t>≥</w:t>
            </w:r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3年，需提供厂家</w:t>
            </w:r>
            <w:proofErr w:type="gramStart"/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质保证明</w:t>
            </w:r>
            <w:proofErr w:type="gramEnd"/>
            <w:r w:rsidRPr="007E042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0721D" w:rsidRDefault="00862125" w:rsidP="00C607E8">
            <w:pPr>
              <w:pStyle w:val="DTT-Body"/>
              <w:spacing w:after="163"/>
              <w:jc w:val="center"/>
              <w:rPr>
                <w:rFonts w:ascii="宋体" w:hAnsi="宋体" w:cs="Arial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cs="Arial" w:hint="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25" w:rsidRPr="0073589D" w:rsidRDefault="00862125" w:rsidP="00C607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862125" w:rsidRPr="00F27B47" w:rsidRDefault="00862125" w:rsidP="00862125">
      <w:pPr>
        <w:tabs>
          <w:tab w:val="left" w:pos="5895"/>
        </w:tabs>
        <w:rPr>
          <w:color w:val="000000"/>
        </w:rPr>
      </w:pPr>
      <w:r w:rsidRPr="00F27B47">
        <w:rPr>
          <w:color w:val="000000"/>
        </w:rPr>
        <w:lastRenderedPageBreak/>
        <w:tab/>
      </w:r>
    </w:p>
    <w:p w:rsidR="00B76662" w:rsidRDefault="00B76662"/>
    <w:sectPr w:rsidR="00B76662" w:rsidSect="00C607E8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4FA" w:rsidRDefault="00D534FA" w:rsidP="009F32A9">
      <w:r>
        <w:separator/>
      </w:r>
    </w:p>
  </w:endnote>
  <w:endnote w:type="continuationSeparator" w:id="0">
    <w:p w:rsidR="00D534FA" w:rsidRDefault="00D534FA" w:rsidP="009F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7E8" w:rsidRDefault="00E54C48" w:rsidP="00C607E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607E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E0420">
      <w:rPr>
        <w:rStyle w:val="ad"/>
        <w:noProof/>
      </w:rPr>
      <w:t>8</w:t>
    </w:r>
    <w:r>
      <w:rPr>
        <w:rStyle w:val="ad"/>
      </w:rPr>
      <w:fldChar w:fldCharType="end"/>
    </w:r>
  </w:p>
  <w:p w:rsidR="00C607E8" w:rsidRDefault="00C607E8" w:rsidP="00C607E8">
    <w:pPr>
      <w:pStyle w:val="a5"/>
      <w:ind w:right="360"/>
    </w:pPr>
    <w:r>
      <w:tab/>
    </w:r>
    <w:r w:rsidRPr="009720C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4FA" w:rsidRDefault="00D534FA" w:rsidP="009F32A9">
      <w:r>
        <w:separator/>
      </w:r>
    </w:p>
  </w:footnote>
  <w:footnote w:type="continuationSeparator" w:id="0">
    <w:p w:rsidR="00D534FA" w:rsidRDefault="00D534FA" w:rsidP="009F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"/>
      </v:shape>
    </w:pict>
  </w:numPicBullet>
  <w:abstractNum w:abstractNumId="0" w15:restartNumberingAfterBreak="0">
    <w:nsid w:val="FFFFFF1D"/>
    <w:multiLevelType w:val="multilevel"/>
    <w:tmpl w:val="D96A6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0EB67B5"/>
    <w:multiLevelType w:val="hybridMultilevel"/>
    <w:tmpl w:val="CFA0D71A"/>
    <w:lvl w:ilvl="0" w:tplc="61EAB12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CED5996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990297"/>
    <w:multiLevelType w:val="hybridMultilevel"/>
    <w:tmpl w:val="0BA87F78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2CD473D1"/>
    <w:multiLevelType w:val="hybridMultilevel"/>
    <w:tmpl w:val="DE1A23A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9" w15:restartNumberingAfterBreak="0">
    <w:nsid w:val="30B54C19"/>
    <w:multiLevelType w:val="hybridMultilevel"/>
    <w:tmpl w:val="2C6A6BCE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FA2D29"/>
    <w:multiLevelType w:val="hybridMultilevel"/>
    <w:tmpl w:val="4B240C4A"/>
    <w:lvl w:ilvl="0" w:tplc="65A4A40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4FB3962"/>
    <w:multiLevelType w:val="hybridMultilevel"/>
    <w:tmpl w:val="3E8E55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61544D"/>
    <w:multiLevelType w:val="hybridMultilevel"/>
    <w:tmpl w:val="D9E47B4C"/>
    <w:lvl w:ilvl="0" w:tplc="024EBB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3023C0"/>
    <w:multiLevelType w:val="hybridMultilevel"/>
    <w:tmpl w:val="4AF6346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C82F15"/>
    <w:multiLevelType w:val="hybridMultilevel"/>
    <w:tmpl w:val="9F02C148"/>
    <w:lvl w:ilvl="0" w:tplc="F71C97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AE5812"/>
    <w:multiLevelType w:val="hybridMultilevel"/>
    <w:tmpl w:val="0232A13C"/>
    <w:lvl w:ilvl="0" w:tplc="04090007">
      <w:start w:val="1"/>
      <w:numFmt w:val="bullet"/>
      <w:lvlText w:val=""/>
      <w:lvlPicBulletId w:val="0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6" w15:restartNumberingAfterBreak="0">
    <w:nsid w:val="776C4249"/>
    <w:multiLevelType w:val="hybridMultilevel"/>
    <w:tmpl w:val="4E42B628"/>
    <w:lvl w:ilvl="0" w:tplc="04090007">
      <w:start w:val="1"/>
      <w:numFmt w:val="bullet"/>
      <w:lvlText w:val=""/>
      <w:lvlPicBulletId w:val="0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7" w15:restartNumberingAfterBreak="0">
    <w:nsid w:val="78A811F8"/>
    <w:multiLevelType w:val="hybridMultilevel"/>
    <w:tmpl w:val="321CD954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8" w15:restartNumberingAfterBreak="0">
    <w:nsid w:val="7C9C3661"/>
    <w:multiLevelType w:val="hybridMultilevel"/>
    <w:tmpl w:val="71BEF576"/>
    <w:lvl w:ilvl="0" w:tplc="83223980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1"/>
  </w:num>
  <w:num w:numId="5">
    <w:abstractNumId w:val="9"/>
  </w:num>
  <w:num w:numId="6">
    <w:abstractNumId w:val="14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7"/>
  </w:num>
  <w:num w:numId="16">
    <w:abstractNumId w:val="13"/>
  </w:num>
  <w:num w:numId="17">
    <w:abstractNumId w:val="0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125"/>
    <w:rsid w:val="00025FB3"/>
    <w:rsid w:val="00047D37"/>
    <w:rsid w:val="00070891"/>
    <w:rsid w:val="00091B69"/>
    <w:rsid w:val="00157E7C"/>
    <w:rsid w:val="002761AA"/>
    <w:rsid w:val="002A4951"/>
    <w:rsid w:val="002B085B"/>
    <w:rsid w:val="002B57E4"/>
    <w:rsid w:val="002C5255"/>
    <w:rsid w:val="00321E04"/>
    <w:rsid w:val="00323BC8"/>
    <w:rsid w:val="00326E09"/>
    <w:rsid w:val="0038128A"/>
    <w:rsid w:val="00385AD5"/>
    <w:rsid w:val="003B2743"/>
    <w:rsid w:val="003F3271"/>
    <w:rsid w:val="003F565F"/>
    <w:rsid w:val="003F6B80"/>
    <w:rsid w:val="004E25F3"/>
    <w:rsid w:val="0053752E"/>
    <w:rsid w:val="00595331"/>
    <w:rsid w:val="005C1664"/>
    <w:rsid w:val="005D372E"/>
    <w:rsid w:val="00654C2E"/>
    <w:rsid w:val="00711F41"/>
    <w:rsid w:val="00722DE4"/>
    <w:rsid w:val="00726DC0"/>
    <w:rsid w:val="007E0420"/>
    <w:rsid w:val="008001B9"/>
    <w:rsid w:val="008161CB"/>
    <w:rsid w:val="00823F36"/>
    <w:rsid w:val="008430C2"/>
    <w:rsid w:val="00862125"/>
    <w:rsid w:val="008B3E0E"/>
    <w:rsid w:val="008C54C0"/>
    <w:rsid w:val="0092642C"/>
    <w:rsid w:val="009F32A9"/>
    <w:rsid w:val="00A11D32"/>
    <w:rsid w:val="00B76662"/>
    <w:rsid w:val="00BB2A23"/>
    <w:rsid w:val="00C20685"/>
    <w:rsid w:val="00C414C4"/>
    <w:rsid w:val="00C607E8"/>
    <w:rsid w:val="00D11288"/>
    <w:rsid w:val="00D534FA"/>
    <w:rsid w:val="00DC5070"/>
    <w:rsid w:val="00E0099A"/>
    <w:rsid w:val="00E33C6C"/>
    <w:rsid w:val="00E54C48"/>
    <w:rsid w:val="00E650F0"/>
    <w:rsid w:val="00E70FFB"/>
    <w:rsid w:val="00F3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5650"/>
  <w15:docId w15:val="{754F986F-E944-4AA1-BC31-1897D059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621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6212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6212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862125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rsid w:val="00862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621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862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62125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862125"/>
    <w:rPr>
      <w:color w:val="0000FF"/>
      <w:u w:val="single"/>
    </w:rPr>
  </w:style>
  <w:style w:type="paragraph" w:styleId="a8">
    <w:name w:val="Document Map"/>
    <w:basedOn w:val="a"/>
    <w:link w:val="a9"/>
    <w:semiHidden/>
    <w:rsid w:val="00862125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862125"/>
    <w:rPr>
      <w:rFonts w:ascii="Times New Roman" w:eastAsia="宋体" w:hAnsi="Times New Roman" w:cs="Times New Roman"/>
      <w:szCs w:val="24"/>
      <w:shd w:val="clear" w:color="auto" w:fill="000080"/>
    </w:rPr>
  </w:style>
  <w:style w:type="table" w:styleId="aa">
    <w:name w:val="Table Grid"/>
    <w:basedOn w:val="a1"/>
    <w:rsid w:val="008621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x12l130">
    <w:name w:val="px12l130"/>
    <w:basedOn w:val="a"/>
    <w:rsid w:val="00862125"/>
    <w:pPr>
      <w:widowControl/>
      <w:spacing w:before="100" w:beforeAutospacing="1" w:after="100" w:afterAutospacing="1" w:line="312" w:lineRule="auto"/>
      <w:jc w:val="left"/>
    </w:pPr>
    <w:rPr>
      <w:rFonts w:ascii="ˎ̥" w:hAnsi="ˎ̥" w:cs="宋体"/>
      <w:kern w:val="0"/>
      <w:sz w:val="18"/>
      <w:szCs w:val="18"/>
    </w:rPr>
  </w:style>
  <w:style w:type="paragraph" w:styleId="ab">
    <w:name w:val="Date"/>
    <w:basedOn w:val="a"/>
    <w:next w:val="a"/>
    <w:link w:val="ac"/>
    <w:rsid w:val="00862125"/>
    <w:pPr>
      <w:ind w:leftChars="2500" w:left="100"/>
    </w:pPr>
  </w:style>
  <w:style w:type="character" w:customStyle="1" w:styleId="ac">
    <w:name w:val="日期 字符"/>
    <w:basedOn w:val="a0"/>
    <w:link w:val="ab"/>
    <w:rsid w:val="00862125"/>
    <w:rPr>
      <w:rFonts w:ascii="Times New Roman" w:eastAsia="宋体" w:hAnsi="Times New Roman" w:cs="Times New Roman"/>
      <w:szCs w:val="24"/>
    </w:rPr>
  </w:style>
  <w:style w:type="character" w:styleId="ad">
    <w:name w:val="page number"/>
    <w:basedOn w:val="a0"/>
    <w:rsid w:val="00862125"/>
  </w:style>
  <w:style w:type="paragraph" w:customStyle="1" w:styleId="ParaChar">
    <w:name w:val="默认段落字体 Para Char"/>
    <w:basedOn w:val="a"/>
    <w:rsid w:val="00862125"/>
    <w:pPr>
      <w:adjustRightInd w:val="0"/>
      <w:spacing w:line="360" w:lineRule="auto"/>
    </w:pPr>
    <w:rPr>
      <w:kern w:val="0"/>
      <w:sz w:val="24"/>
      <w:szCs w:val="20"/>
    </w:rPr>
  </w:style>
  <w:style w:type="character" w:styleId="ae">
    <w:name w:val="Strong"/>
    <w:qFormat/>
    <w:rsid w:val="00862125"/>
    <w:rPr>
      <w:b/>
    </w:rPr>
  </w:style>
  <w:style w:type="paragraph" w:styleId="3">
    <w:name w:val="List 3"/>
    <w:basedOn w:val="a"/>
    <w:rsid w:val="00862125"/>
    <w:pPr>
      <w:ind w:leftChars="400" w:left="100" w:hangingChars="200" w:hanging="200"/>
    </w:pPr>
    <w:rPr>
      <w:szCs w:val="20"/>
    </w:rPr>
  </w:style>
  <w:style w:type="paragraph" w:customStyle="1" w:styleId="DTT-Body">
    <w:name w:val="DT T-Body"/>
    <w:link w:val="DTT-BodyChar"/>
    <w:qFormat/>
    <w:rsid w:val="00862125"/>
    <w:pPr>
      <w:spacing w:before="60" w:after="60" w:line="300" w:lineRule="auto"/>
    </w:pPr>
    <w:rPr>
      <w:rFonts w:ascii="Trebuchet MS" w:eastAsia="宋体" w:hAnsi="Trebuchet MS" w:cs="Times New Roman"/>
      <w:kern w:val="0"/>
      <w:sz w:val="20"/>
      <w:szCs w:val="18"/>
      <w:lang w:val="en-GB" w:eastAsia="en-US"/>
    </w:rPr>
  </w:style>
  <w:style w:type="character" w:customStyle="1" w:styleId="DTT-BodyChar">
    <w:name w:val="DT T-Body Char"/>
    <w:link w:val="DTT-Body"/>
    <w:rsid w:val="00862125"/>
    <w:rPr>
      <w:rFonts w:ascii="Trebuchet MS" w:eastAsia="宋体" w:hAnsi="Trebuchet MS" w:cs="Times New Roman"/>
      <w:kern w:val="0"/>
      <w:sz w:val="20"/>
      <w:szCs w:val="18"/>
      <w:lang w:val="en-GB" w:eastAsia="en-US"/>
    </w:rPr>
  </w:style>
  <w:style w:type="character" w:customStyle="1" w:styleId="apple-converted-space">
    <w:name w:val="apple-converted-space"/>
    <w:basedOn w:val="a0"/>
    <w:rsid w:val="0086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mm01</dc:creator>
  <cp:keywords/>
  <dc:description/>
  <cp:lastModifiedBy>陈永平</cp:lastModifiedBy>
  <cp:revision>4</cp:revision>
  <dcterms:created xsi:type="dcterms:W3CDTF">2018-04-16T00:38:00Z</dcterms:created>
  <dcterms:modified xsi:type="dcterms:W3CDTF">2018-04-16T00:40:00Z</dcterms:modified>
</cp:coreProperties>
</file>